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A9" w:rsidRDefault="00A16CFA" w:rsidP="00A16CFA">
      <w:pPr>
        <w:jc w:val="center"/>
        <w:rPr>
          <w:b/>
          <w:sz w:val="52"/>
          <w:szCs w:val="52"/>
        </w:rPr>
      </w:pPr>
      <w:r w:rsidRPr="00A16CFA">
        <w:rPr>
          <w:b/>
          <w:sz w:val="52"/>
          <w:szCs w:val="52"/>
        </w:rPr>
        <w:t xml:space="preserve">Archives de l’Association Libérale </w:t>
      </w:r>
      <w:bookmarkStart w:id="0" w:name="_GoBack"/>
      <w:bookmarkEnd w:id="0"/>
      <w:r w:rsidRPr="00A16CFA">
        <w:rPr>
          <w:b/>
          <w:sz w:val="52"/>
          <w:szCs w:val="52"/>
        </w:rPr>
        <w:t>d’Ixelles</w:t>
      </w:r>
    </w:p>
    <w:p w:rsidR="00A16CFA" w:rsidRPr="00A16CFA" w:rsidRDefault="00A16CFA" w:rsidP="00A16CFA">
      <w:pPr>
        <w:jc w:val="center"/>
        <w:rPr>
          <w:b/>
          <w:sz w:val="52"/>
          <w:szCs w:val="52"/>
        </w:rPr>
      </w:pPr>
    </w:p>
    <w:p w:rsidR="00A16CFA" w:rsidRPr="00A16CFA" w:rsidRDefault="00A16CFA" w:rsidP="00A16CF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16CFA">
        <w:rPr>
          <w:sz w:val="32"/>
          <w:szCs w:val="32"/>
        </w:rPr>
        <w:t>Comité communal. Procès-verbaux de mars 1884 à mars 1889 (1 registre).</w:t>
      </w:r>
    </w:p>
    <w:p w:rsidR="00A16CFA" w:rsidRPr="00A16CFA" w:rsidRDefault="00A16CFA" w:rsidP="00A16CF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16CFA">
        <w:rPr>
          <w:sz w:val="32"/>
          <w:szCs w:val="32"/>
        </w:rPr>
        <w:t>Séance du comité. Procès-verbaux, 1908-1920 (1 registre).</w:t>
      </w:r>
    </w:p>
    <w:p w:rsidR="00A16CFA" w:rsidRPr="00A16CFA" w:rsidRDefault="00A16CFA" w:rsidP="00A16CF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16CFA">
        <w:rPr>
          <w:sz w:val="32"/>
          <w:szCs w:val="32"/>
        </w:rPr>
        <w:t>Assemblées générales. Procès-verbaux, mars 1884 à mars 1895 (1 registre).</w:t>
      </w:r>
    </w:p>
    <w:p w:rsidR="00A16CFA" w:rsidRPr="00A16CFA" w:rsidRDefault="00A16CFA" w:rsidP="00A16CF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16CFA">
        <w:rPr>
          <w:sz w:val="32"/>
          <w:szCs w:val="32"/>
        </w:rPr>
        <w:t>Assemblées générales. Procès-verbaux, mars 1895 à 1908 (1 registre).</w:t>
      </w:r>
    </w:p>
    <w:p w:rsidR="00A16CFA" w:rsidRPr="00A16CFA" w:rsidRDefault="00A16CFA" w:rsidP="00A16CF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16CFA">
        <w:rPr>
          <w:sz w:val="32"/>
          <w:szCs w:val="32"/>
        </w:rPr>
        <w:t>Assemblées générales. Procès-verbaux, 1908 à 1921 (1 registre).</w:t>
      </w:r>
    </w:p>
    <w:p w:rsidR="00A16CFA" w:rsidRPr="00A16CFA" w:rsidRDefault="00A16CFA" w:rsidP="00A16CF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16CFA">
        <w:rPr>
          <w:sz w:val="32"/>
          <w:szCs w:val="32"/>
        </w:rPr>
        <w:t>Section communale. Liste générale des membres  de 1886 à 1920 (1 registre).</w:t>
      </w:r>
    </w:p>
    <w:p w:rsidR="00A16CFA" w:rsidRPr="00A16CFA" w:rsidRDefault="00A16CFA" w:rsidP="00A16CFA">
      <w:pPr>
        <w:rPr>
          <w:sz w:val="40"/>
          <w:szCs w:val="40"/>
        </w:rPr>
      </w:pPr>
    </w:p>
    <w:sectPr w:rsidR="00A16CFA" w:rsidRPr="00A1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F6C"/>
    <w:multiLevelType w:val="hybridMultilevel"/>
    <w:tmpl w:val="56788A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A"/>
    <w:rsid w:val="002130D2"/>
    <w:rsid w:val="00A16CFA"/>
    <w:rsid w:val="00B84E78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Tordoir</dc:creator>
  <cp:lastModifiedBy>Joseph Tordoir</cp:lastModifiedBy>
  <cp:revision>2</cp:revision>
  <cp:lastPrinted>2014-07-24T10:36:00Z</cp:lastPrinted>
  <dcterms:created xsi:type="dcterms:W3CDTF">2014-07-24T10:27:00Z</dcterms:created>
  <dcterms:modified xsi:type="dcterms:W3CDTF">2014-07-24T10:37:00Z</dcterms:modified>
</cp:coreProperties>
</file>